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75" w:rsidRPr="00F67C75" w:rsidRDefault="00F67C75" w:rsidP="00F67C75">
      <w:pPr>
        <w:pStyle w:val="1"/>
        <w:ind w:firstLine="709"/>
        <w:jc w:val="center"/>
        <w:rPr>
          <w:b/>
          <w:sz w:val="28"/>
          <w:szCs w:val="28"/>
        </w:rPr>
      </w:pPr>
      <w:r w:rsidRPr="00F67C75">
        <w:rPr>
          <w:b/>
          <w:sz w:val="28"/>
          <w:szCs w:val="28"/>
        </w:rPr>
        <w:t>202</w:t>
      </w:r>
      <w:r w:rsidRPr="00F67C75">
        <w:rPr>
          <w:b/>
          <w:sz w:val="28"/>
          <w:szCs w:val="28"/>
          <w:lang w:val="kk-KZ"/>
        </w:rPr>
        <w:t>1-</w:t>
      </w:r>
      <w:r w:rsidRPr="00F67C75">
        <w:rPr>
          <w:b/>
          <w:sz w:val="28"/>
          <w:szCs w:val="28"/>
        </w:rPr>
        <w:t>202</w:t>
      </w:r>
      <w:r w:rsidRPr="00F67C75">
        <w:rPr>
          <w:b/>
          <w:sz w:val="28"/>
          <w:szCs w:val="28"/>
          <w:lang w:val="kk-KZ"/>
        </w:rPr>
        <w:t>2</w:t>
      </w:r>
      <w:r w:rsidRPr="00F67C75">
        <w:rPr>
          <w:b/>
          <w:sz w:val="28"/>
          <w:szCs w:val="28"/>
        </w:rPr>
        <w:t xml:space="preserve"> </w:t>
      </w:r>
      <w:proofErr w:type="spellStart"/>
      <w:r w:rsidRPr="00F67C75">
        <w:rPr>
          <w:b/>
          <w:sz w:val="28"/>
          <w:szCs w:val="28"/>
        </w:rPr>
        <w:t>оқу</w:t>
      </w:r>
      <w:proofErr w:type="spellEnd"/>
      <w:r w:rsidRPr="00F67C75">
        <w:rPr>
          <w:b/>
          <w:sz w:val="28"/>
          <w:szCs w:val="28"/>
        </w:rPr>
        <w:t xml:space="preserve"> </w:t>
      </w:r>
      <w:proofErr w:type="spellStart"/>
      <w:r w:rsidRPr="00F67C75">
        <w:rPr>
          <w:b/>
          <w:sz w:val="28"/>
          <w:szCs w:val="28"/>
        </w:rPr>
        <w:t>жылының</w:t>
      </w:r>
      <w:proofErr w:type="spellEnd"/>
      <w:r w:rsidRPr="00F67C75">
        <w:rPr>
          <w:b/>
          <w:sz w:val="28"/>
          <w:szCs w:val="28"/>
        </w:rPr>
        <w:t xml:space="preserve"> </w:t>
      </w:r>
      <w:proofErr w:type="spellStart"/>
      <w:r w:rsidRPr="00F67C75">
        <w:rPr>
          <w:b/>
          <w:sz w:val="28"/>
          <w:szCs w:val="28"/>
        </w:rPr>
        <w:t>күзгі</w:t>
      </w:r>
      <w:proofErr w:type="spellEnd"/>
      <w:r w:rsidRPr="00F67C75">
        <w:rPr>
          <w:b/>
          <w:sz w:val="28"/>
          <w:szCs w:val="28"/>
        </w:rPr>
        <w:t xml:space="preserve"> </w:t>
      </w:r>
      <w:proofErr w:type="spellStart"/>
      <w:r w:rsidRPr="00F67C75">
        <w:rPr>
          <w:b/>
          <w:sz w:val="28"/>
          <w:szCs w:val="28"/>
        </w:rPr>
        <w:t>семестрі</w:t>
      </w:r>
      <w:proofErr w:type="spellEnd"/>
    </w:p>
    <w:p w:rsidR="00F67C75" w:rsidRPr="00F67C75" w:rsidRDefault="00F67C75" w:rsidP="00F67C75">
      <w:pPr>
        <w:pStyle w:val="1"/>
        <w:ind w:firstLine="709"/>
        <w:jc w:val="center"/>
        <w:rPr>
          <w:b/>
          <w:sz w:val="28"/>
          <w:szCs w:val="28"/>
          <w:lang w:val="kk-KZ"/>
        </w:rPr>
      </w:pPr>
      <w:r w:rsidRPr="00F67C75">
        <w:rPr>
          <w:b/>
          <w:sz w:val="28"/>
          <w:szCs w:val="28"/>
        </w:rPr>
        <w:t>«</w:t>
      </w:r>
      <w:r w:rsidRPr="00F67C75">
        <w:rPr>
          <w:b/>
          <w:sz w:val="28"/>
          <w:szCs w:val="28"/>
          <w:lang w:val="kk-KZ"/>
        </w:rPr>
        <w:t>7М05101-Б</w:t>
      </w:r>
      <w:proofErr w:type="spellStart"/>
      <w:r w:rsidRPr="00F67C75">
        <w:rPr>
          <w:b/>
          <w:sz w:val="28"/>
          <w:szCs w:val="28"/>
        </w:rPr>
        <w:t>иология</w:t>
      </w:r>
      <w:proofErr w:type="spellEnd"/>
      <w:r w:rsidRPr="00F67C75">
        <w:rPr>
          <w:b/>
          <w:sz w:val="28"/>
          <w:szCs w:val="28"/>
        </w:rPr>
        <w:t xml:space="preserve">» </w:t>
      </w:r>
      <w:proofErr w:type="spellStart"/>
      <w:r w:rsidRPr="00F67C75">
        <w:rPr>
          <w:b/>
          <w:sz w:val="28"/>
          <w:szCs w:val="28"/>
        </w:rPr>
        <w:t>білім</w:t>
      </w:r>
      <w:proofErr w:type="spellEnd"/>
      <w:r w:rsidRPr="00F67C75">
        <w:rPr>
          <w:b/>
          <w:sz w:val="28"/>
          <w:szCs w:val="28"/>
        </w:rPr>
        <w:t xml:space="preserve"> беру </w:t>
      </w:r>
      <w:proofErr w:type="spellStart"/>
      <w:r w:rsidRPr="00F67C75">
        <w:rPr>
          <w:b/>
          <w:sz w:val="28"/>
          <w:szCs w:val="28"/>
        </w:rPr>
        <w:t>бағдарламасы</w:t>
      </w:r>
      <w:proofErr w:type="spellEnd"/>
    </w:p>
    <w:p w:rsidR="00126F8B" w:rsidRDefault="00126F8B" w:rsidP="00126F8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6F8B" w:rsidRPr="00126F8B" w:rsidRDefault="00126F8B" w:rsidP="00126F8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26F8B">
        <w:rPr>
          <w:rFonts w:ascii="Times New Roman" w:hAnsi="Times New Roman" w:cs="Times New Roman"/>
          <w:sz w:val="28"/>
          <w:szCs w:val="28"/>
          <w:lang w:val="kk-KZ"/>
        </w:rPr>
        <w:t>MBI 6309 - Ботаникалық зерттеу әдістері пәнінен МӨЖ тапсырмалары және орындау графигі</w:t>
      </w:r>
    </w:p>
    <w:p w:rsidR="00F67C75" w:rsidRDefault="00F67C75" w:rsidP="00F67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8"/>
        <w:gridCol w:w="4126"/>
        <w:gridCol w:w="1877"/>
        <w:gridCol w:w="1568"/>
        <w:gridCol w:w="1246"/>
      </w:tblGrid>
      <w:tr w:rsidR="00126F8B" w:rsidTr="00126F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8B" w:rsidRDefault="00126F8B" w:rsidP="00070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8B" w:rsidRDefault="00126F8B" w:rsidP="00070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МӨЖ тақырыптары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8B" w:rsidRDefault="00126F8B" w:rsidP="00070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БӨЖ орындау формасы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8B" w:rsidRDefault="00126F8B" w:rsidP="00070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БӨЖ тапсыру</w:t>
            </w:r>
          </w:p>
          <w:p w:rsidR="00126F8B" w:rsidRDefault="00126F8B" w:rsidP="00070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мерзімдері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8B" w:rsidRDefault="00126F8B" w:rsidP="00070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</w:t>
            </w:r>
          </w:p>
        </w:tc>
      </w:tr>
      <w:tr w:rsidR="00126F8B" w:rsidTr="00126F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8B" w:rsidRDefault="00126F8B" w:rsidP="00126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8B" w:rsidRPr="00126F8B" w:rsidRDefault="00126F8B" w:rsidP="00126F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F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Ботаникалық зерттеу әдістерінің ғылыми бағыттары, басқа ғылымдармен өзара байланысы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8B" w:rsidRDefault="00126F8B" w:rsidP="00126F8B">
            <w:pPr>
              <w:jc w:val="center"/>
            </w:pPr>
            <w:r w:rsidRPr="00BA3E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 (жоба)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8B" w:rsidRDefault="00126F8B" w:rsidP="00126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3 - апта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8B" w:rsidRPr="00126F8B" w:rsidRDefault="00126F8B" w:rsidP="00126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126F8B" w:rsidTr="00126F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8B" w:rsidRDefault="00126F8B" w:rsidP="00126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8B" w:rsidRPr="00126F8B" w:rsidRDefault="00126F8B" w:rsidP="00126F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F8B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val="kk-KZ"/>
              </w:rPr>
              <w:t>Фитопатологиялық зерттеу әдістерінің  жетістіктері</w:t>
            </w:r>
            <w:r w:rsidRPr="00126F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8B" w:rsidRDefault="00126F8B" w:rsidP="00126F8B">
            <w:pPr>
              <w:jc w:val="center"/>
            </w:pPr>
            <w:r w:rsidRPr="00BA3E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 (жоба)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8B" w:rsidRDefault="00126F8B" w:rsidP="00126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5 - апта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8B" w:rsidRPr="00126F8B" w:rsidRDefault="00126F8B" w:rsidP="00126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126F8B" w:rsidTr="00126F8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8B" w:rsidRDefault="00B31895" w:rsidP="00126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8B" w:rsidRPr="00126F8B" w:rsidRDefault="00126F8B" w:rsidP="00126F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6F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Геоботаникалық зерттеу әдістерінің жетістіктері.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8B" w:rsidRDefault="00126F8B" w:rsidP="00126F8B">
            <w:pPr>
              <w:jc w:val="center"/>
            </w:pPr>
            <w:r w:rsidRPr="00BA3E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 (жоба)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8B" w:rsidRDefault="000D399E" w:rsidP="00126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– апта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8B" w:rsidRPr="00126F8B" w:rsidRDefault="00126F8B" w:rsidP="00126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</w:tbl>
    <w:p w:rsidR="00126F8B" w:rsidRPr="00F67C75" w:rsidRDefault="00126F8B" w:rsidP="00F67C7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_GoBack"/>
      <w:bookmarkEnd w:id="0"/>
    </w:p>
    <w:p w:rsidR="00F67C75" w:rsidRPr="00F67C75" w:rsidRDefault="00F67C75" w:rsidP="00F67C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67C7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Қолданылған әдебиттер тізімі:</w:t>
      </w:r>
    </w:p>
    <w:p w:rsidR="00F67C75" w:rsidRPr="00F67C75" w:rsidRDefault="00F67C75" w:rsidP="00F67C7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67C75">
        <w:rPr>
          <w:rFonts w:ascii="Times New Roman" w:eastAsia="Times New Roman" w:hAnsi="Times New Roman" w:cs="Times New Roman"/>
          <w:sz w:val="28"/>
          <w:szCs w:val="28"/>
          <w:lang w:val="kk-KZ"/>
        </w:rPr>
        <w:t>Әмето</w:t>
      </w:r>
      <w:r w:rsidRPr="00F67C7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F67C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Ә.Ә. </w:t>
      </w:r>
      <w:r w:rsidRPr="00F67C75">
        <w:rPr>
          <w:rFonts w:ascii="Times New Roman" w:eastAsia="Times New Roman" w:hAnsi="Times New Roman" w:cs="Times New Roman"/>
          <w:sz w:val="28"/>
          <w:szCs w:val="28"/>
        </w:rPr>
        <w:t xml:space="preserve">Ботаника. </w:t>
      </w:r>
      <w:r w:rsidRPr="00F67C75">
        <w:rPr>
          <w:rFonts w:ascii="Times New Roman" w:eastAsia="Times New Roman" w:hAnsi="Times New Roman" w:cs="Times New Roman"/>
          <w:sz w:val="28"/>
          <w:szCs w:val="28"/>
          <w:lang w:val="kk-KZ"/>
        </w:rPr>
        <w:t>Алматы: Дәуір, 2005.-512 бет.</w:t>
      </w:r>
    </w:p>
    <w:p w:rsidR="00F67C75" w:rsidRPr="00F67C75" w:rsidRDefault="00F67C75" w:rsidP="00F67C7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67C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Мухитдинов Н.М., Бегенов А.Б., Айдосова С.С. Өсімдіктер морфологиясы мен анатомиясы, </w:t>
      </w:r>
      <w:r w:rsidRPr="00F67C75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Оқулық,  </w:t>
      </w:r>
      <w:r w:rsidRPr="00F67C75">
        <w:rPr>
          <w:rFonts w:ascii="Times New Roman" w:eastAsia="Times New Roman" w:hAnsi="Times New Roman" w:cs="Times New Roman"/>
          <w:sz w:val="28"/>
          <w:szCs w:val="28"/>
          <w:lang w:val="kk-KZ"/>
        </w:rPr>
        <w:t>Алматы, 2001. 280 бет.</w:t>
      </w:r>
    </w:p>
    <w:p w:rsidR="00F67C75" w:rsidRPr="00F67C75" w:rsidRDefault="00F67C75" w:rsidP="00F67C75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F67C75">
        <w:rPr>
          <w:rFonts w:ascii="Times New Roman" w:eastAsia="Times New Roman" w:hAnsi="Times New Roman" w:cs="Times New Roman"/>
          <w:sz w:val="28"/>
          <w:szCs w:val="28"/>
        </w:rPr>
        <w:t>Лотова</w:t>
      </w:r>
      <w:proofErr w:type="spellEnd"/>
      <w:r w:rsidRPr="00F67C75">
        <w:rPr>
          <w:rFonts w:ascii="Times New Roman" w:eastAsia="Times New Roman" w:hAnsi="Times New Roman" w:cs="Times New Roman"/>
          <w:sz w:val="28"/>
          <w:szCs w:val="28"/>
        </w:rPr>
        <w:t xml:space="preserve"> Л. И. Морфология и анатомия высших растений М., 2000. 528 бет</w:t>
      </w:r>
      <w:r w:rsidRPr="00F67C75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F67C75" w:rsidRPr="00F67C75" w:rsidRDefault="00F67C75" w:rsidP="00F67C7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7C75">
        <w:rPr>
          <w:rFonts w:ascii="Times New Roman" w:hAnsi="Times New Roman" w:cs="Times New Roman"/>
          <w:sz w:val="28"/>
          <w:szCs w:val="28"/>
          <w:lang w:val="kk-KZ"/>
        </w:rPr>
        <w:t xml:space="preserve">Бегенов  А.Б., Аметов  А.А., Есжанов Б.Е., Абидкулова К.Т., Сатыбалдиева Г.К., Тыныбеков Б.М., Баймурзаев Н.Б., Чилдибаева, Нурмаханова А.С. А.Ж.Методическое руководства по проведению учебной практики по ботанике. </w:t>
      </w:r>
      <w:r w:rsidRPr="00F67C75">
        <w:rPr>
          <w:rFonts w:ascii="Times New Roman" w:hAnsi="Times New Roman" w:cs="Times New Roman"/>
          <w:i/>
          <w:sz w:val="28"/>
          <w:szCs w:val="28"/>
          <w:lang w:val="kk-KZ"/>
        </w:rPr>
        <w:t>Учебное пособие</w:t>
      </w:r>
      <w:r w:rsidRPr="00F67C75">
        <w:rPr>
          <w:rFonts w:ascii="Times New Roman" w:hAnsi="Times New Roman" w:cs="Times New Roman"/>
          <w:sz w:val="28"/>
          <w:szCs w:val="28"/>
          <w:lang w:val="kk-KZ"/>
        </w:rPr>
        <w:t>. Алматы.; Қазақ университеті, 2015. – 78 с</w:t>
      </w:r>
    </w:p>
    <w:p w:rsidR="00F67C75" w:rsidRPr="00F67C75" w:rsidRDefault="00F67C75" w:rsidP="00F67C7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67C75">
        <w:rPr>
          <w:rFonts w:ascii="Times New Roman" w:hAnsi="Times New Roman" w:cs="Times New Roman"/>
          <w:sz w:val="28"/>
          <w:szCs w:val="28"/>
          <w:lang w:val="kk-KZ"/>
        </w:rPr>
        <w:t>Бегенов А.Б., Аметов А.А., Есжанов Б.Е., Абидкулова К.Т., Нурмаханова А.С., Сатыбалдиева Г.К., Тыныбеков Б.М., Баймурзаев Н.Б., Чилдибаева А.Ж.Ботаника пәнінен оқу тәжірибесін жүргізуге арналған әдістемелік нұсқаулық. Оқу құралы. Алматы.; Қазақ университеті, 2015. – 81 с.</w:t>
      </w:r>
    </w:p>
    <w:p w:rsidR="00F67C75" w:rsidRPr="00F67C75" w:rsidRDefault="00F67C75" w:rsidP="00F67C7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7C75">
        <w:rPr>
          <w:rFonts w:ascii="Times New Roman" w:hAnsi="Times New Roman" w:cs="Times New Roman"/>
          <w:sz w:val="28"/>
          <w:szCs w:val="28"/>
          <w:lang w:val="kk-KZ"/>
        </w:rPr>
        <w:t>Назарбекова С.Т., Нурмаханова А.С., Чилдибаева А.Ж.,Тыныбеков Б.М.Альгология Оқу құралы. – Алматы.: Қазақ университеті, 2015. – 206 б.</w:t>
      </w:r>
    </w:p>
    <w:p w:rsidR="00F67C75" w:rsidRPr="00F67C75" w:rsidRDefault="00F67C75" w:rsidP="00F67C7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7C75">
        <w:rPr>
          <w:rFonts w:ascii="Times New Roman" w:hAnsi="Times New Roman" w:cs="Times New Roman"/>
          <w:sz w:val="28"/>
          <w:szCs w:val="28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F67C75" w:rsidRPr="00F67C75" w:rsidRDefault="00F67C75" w:rsidP="00F67C7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67C75">
        <w:rPr>
          <w:rFonts w:ascii="Times New Roman" w:hAnsi="Times New Roman" w:cs="Times New Roman"/>
          <w:sz w:val="28"/>
          <w:szCs w:val="28"/>
          <w:lang w:val="kk-KZ"/>
        </w:rPr>
        <w:t xml:space="preserve">  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F67C75" w:rsidRPr="00F67C75" w:rsidRDefault="00F67C75" w:rsidP="00F67C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67C75" w:rsidRPr="00F67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29"/>
    <w:rsid w:val="0009422F"/>
    <w:rsid w:val="000D399E"/>
    <w:rsid w:val="00126F8B"/>
    <w:rsid w:val="006F6B58"/>
    <w:rsid w:val="009F6429"/>
    <w:rsid w:val="00B31895"/>
    <w:rsid w:val="00F6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D8E7"/>
  <w15:chartTrackingRefBased/>
  <w15:docId w15:val="{9F129075-FB4A-4A0C-ADD5-55178566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67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F67C7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F67C75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126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</dc:creator>
  <cp:keywords/>
  <dc:description/>
  <cp:lastModifiedBy>Acer</cp:lastModifiedBy>
  <cp:revision>2</cp:revision>
  <dcterms:created xsi:type="dcterms:W3CDTF">2023-01-12T16:14:00Z</dcterms:created>
  <dcterms:modified xsi:type="dcterms:W3CDTF">2023-01-12T16:14:00Z</dcterms:modified>
</cp:coreProperties>
</file>